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2B" w:rsidRPr="008F5A2B" w:rsidRDefault="008F5A2B" w:rsidP="008F5A2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A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                                 </w:t>
      </w:r>
    </w:p>
    <w:p w:rsidR="008F5A2B" w:rsidRPr="008F5A2B" w:rsidRDefault="008F5A2B" w:rsidP="008F5A2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A2B">
        <w:rPr>
          <w:rFonts w:ascii="Times New Roman" w:eastAsia="Times New Roman" w:hAnsi="Times New Roman"/>
          <w:b/>
          <w:sz w:val="28"/>
          <w:szCs w:val="28"/>
          <w:lang w:eastAsia="ru-RU"/>
        </w:rPr>
        <w:t>ОБИЛЬНЕНСКОГО СЕЛЬСКОГО ПОСЕЛЕНИЯ</w:t>
      </w:r>
    </w:p>
    <w:p w:rsidR="008F5A2B" w:rsidRPr="008F5A2B" w:rsidRDefault="008F5A2B" w:rsidP="008F5A2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A2B">
        <w:rPr>
          <w:rFonts w:ascii="Times New Roman" w:eastAsia="Times New Roman" w:hAnsi="Times New Roman"/>
          <w:b/>
          <w:sz w:val="28"/>
          <w:szCs w:val="28"/>
          <w:lang w:eastAsia="ru-RU"/>
        </w:rPr>
        <w:t>АЗОВСКИЙ РАЙОН РОСТОВСКАЯ ОБЛАСТЬ</w:t>
      </w:r>
    </w:p>
    <w:p w:rsidR="008F5A2B" w:rsidRPr="008F5A2B" w:rsidRDefault="008F5A2B" w:rsidP="008F5A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A2B" w:rsidRPr="008F5A2B" w:rsidRDefault="008F5A2B" w:rsidP="008F5A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A2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F5A2B" w:rsidRPr="008F5A2B" w:rsidRDefault="008F5A2B" w:rsidP="008F5A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5A2B" w:rsidRPr="008F5A2B" w:rsidRDefault="008F5A2B" w:rsidP="008F5A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8F5A2B" w:rsidRPr="008F5A2B" w:rsidTr="008E7CCC">
        <w:tc>
          <w:tcPr>
            <w:tcW w:w="3190" w:type="dxa"/>
            <w:shd w:val="clear" w:color="auto" w:fill="auto"/>
          </w:tcPr>
          <w:p w:rsidR="008F5A2B" w:rsidRPr="00551668" w:rsidRDefault="004B197F" w:rsidP="00E159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212A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.01.2025</w:t>
            </w:r>
            <w:r w:rsidR="008F5A2B" w:rsidRPr="005516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90" w:type="dxa"/>
            <w:shd w:val="clear" w:color="auto" w:fill="auto"/>
          </w:tcPr>
          <w:p w:rsidR="008F5A2B" w:rsidRPr="00551668" w:rsidRDefault="008F5A2B" w:rsidP="00212A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16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4B1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5/1</w:t>
            </w:r>
          </w:p>
        </w:tc>
        <w:tc>
          <w:tcPr>
            <w:tcW w:w="3191" w:type="dxa"/>
            <w:shd w:val="clear" w:color="auto" w:fill="auto"/>
          </w:tcPr>
          <w:p w:rsidR="008F5A2B" w:rsidRPr="00551668" w:rsidRDefault="008F5A2B" w:rsidP="008E7CC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16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 Овощной</w:t>
            </w:r>
          </w:p>
        </w:tc>
      </w:tr>
    </w:tbl>
    <w:p w:rsidR="00CB4AFE" w:rsidRDefault="00CB4AFE" w:rsidP="00E159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59B2" w:rsidRPr="00455447" w:rsidRDefault="00E159B2" w:rsidP="00E159B2">
      <w:pPr>
        <w:pStyle w:val="Default"/>
        <w:ind w:right="4364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О мерах по обеспечению исполнения бюджета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Азовского района </w:t>
      </w:r>
    </w:p>
    <w:p w:rsidR="00E159B2" w:rsidRPr="00455447" w:rsidRDefault="00E159B2" w:rsidP="00E159B2">
      <w:pPr>
        <w:pStyle w:val="Default"/>
        <w:ind w:right="4364"/>
        <w:jc w:val="both"/>
        <w:rPr>
          <w:sz w:val="28"/>
          <w:szCs w:val="28"/>
        </w:rPr>
      </w:pPr>
    </w:p>
    <w:p w:rsidR="00E159B2" w:rsidRPr="00455447" w:rsidRDefault="00E159B2" w:rsidP="00E159B2">
      <w:pPr>
        <w:pStyle w:val="a7"/>
        <w:ind w:right="4354"/>
        <w:jc w:val="both"/>
        <w:rPr>
          <w:rStyle w:val="FontStyle19"/>
          <w:b w:val="0"/>
          <w:sz w:val="24"/>
          <w:szCs w:val="24"/>
        </w:rPr>
      </w:pPr>
    </w:p>
    <w:p w:rsidR="00E159B2" w:rsidRPr="00455447" w:rsidRDefault="00E159B2" w:rsidP="00E159B2">
      <w:pPr>
        <w:pStyle w:val="Default"/>
        <w:jc w:val="both"/>
        <w:rPr>
          <w:color w:val="auto"/>
          <w:sz w:val="28"/>
          <w:szCs w:val="28"/>
        </w:rPr>
      </w:pPr>
      <w:r w:rsidRPr="00455447">
        <w:rPr>
          <w:sz w:val="28"/>
          <w:szCs w:val="28"/>
        </w:rPr>
        <w:tab/>
        <w:t xml:space="preserve">В целях </w:t>
      </w:r>
      <w:proofErr w:type="gramStart"/>
      <w:r w:rsidRPr="00455447">
        <w:rPr>
          <w:sz w:val="28"/>
          <w:szCs w:val="28"/>
        </w:rPr>
        <w:t>обеспечения исполнения решения Собрания депутатов</w:t>
      </w:r>
      <w:proofErr w:type="gramEnd"/>
      <w:r w:rsidRPr="00455447">
        <w:rPr>
          <w:sz w:val="28"/>
          <w:szCs w:val="28"/>
        </w:rPr>
        <w:t xml:space="preserve">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о бюджете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Азовского района на текущий финансовый год и плановый период,</w:t>
      </w:r>
      <w:r w:rsidRPr="00455447">
        <w:rPr>
          <w:sz w:val="28"/>
        </w:rPr>
        <w:t xml:space="preserve"> </w:t>
      </w:r>
      <w:r w:rsidRPr="00455447">
        <w:rPr>
          <w:color w:val="auto"/>
          <w:sz w:val="28"/>
        </w:rPr>
        <w:t xml:space="preserve">Администрация </w:t>
      </w:r>
      <w:r>
        <w:rPr>
          <w:sz w:val="28"/>
          <w:szCs w:val="28"/>
        </w:rPr>
        <w:t>Обильненского</w:t>
      </w:r>
      <w:r w:rsidRPr="00455447">
        <w:rPr>
          <w:color w:val="auto"/>
          <w:sz w:val="28"/>
        </w:rPr>
        <w:t xml:space="preserve"> сельского поселения</w:t>
      </w:r>
    </w:p>
    <w:p w:rsidR="00E159B2" w:rsidRPr="00455447" w:rsidRDefault="00E159B2" w:rsidP="00E159B2">
      <w:pPr>
        <w:pStyle w:val="Default"/>
        <w:jc w:val="both"/>
        <w:rPr>
          <w:sz w:val="28"/>
          <w:szCs w:val="28"/>
        </w:rPr>
      </w:pPr>
    </w:p>
    <w:p w:rsidR="00E159B2" w:rsidRPr="00455447" w:rsidRDefault="00E159B2" w:rsidP="00E159B2">
      <w:pPr>
        <w:pStyle w:val="Default"/>
        <w:jc w:val="center"/>
        <w:rPr>
          <w:sz w:val="28"/>
          <w:szCs w:val="28"/>
        </w:rPr>
      </w:pPr>
      <w:r w:rsidRPr="00455447">
        <w:rPr>
          <w:sz w:val="28"/>
          <w:szCs w:val="28"/>
        </w:rPr>
        <w:t>ПОСТАНОВЛЯЕТ:</w:t>
      </w:r>
    </w:p>
    <w:p w:rsidR="00E159B2" w:rsidRPr="00455447" w:rsidRDefault="00E159B2" w:rsidP="00E159B2">
      <w:pPr>
        <w:pStyle w:val="Default"/>
        <w:jc w:val="both"/>
        <w:rPr>
          <w:sz w:val="28"/>
          <w:szCs w:val="28"/>
        </w:rPr>
      </w:pP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1. Принять к исполнению бюджет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Азовского района (далее по тексту – бюджет поселения) на текущий финансовый год и плановый период. 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2. Главным администраторам доходов бюджета поселения и главным администраторам </w:t>
      </w:r>
      <w:proofErr w:type="gramStart"/>
      <w:r w:rsidRPr="00455447">
        <w:rPr>
          <w:sz w:val="28"/>
          <w:szCs w:val="28"/>
        </w:rPr>
        <w:t>источников финансирования дефицита бюджета поселения</w:t>
      </w:r>
      <w:proofErr w:type="gramEnd"/>
      <w:r w:rsidRPr="00455447">
        <w:rPr>
          <w:sz w:val="28"/>
          <w:szCs w:val="28"/>
        </w:rPr>
        <w:t>: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2.1. Принять меры по обеспечению поступления в полном объеме налогов, сборов и других обязательных платежей, сокращению задолженности 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2.2. Обеспечить своевременное уточнение невыясненных поступлений с целью их зачисления на соответствующие коды бюджетной </w:t>
      </w:r>
      <w:proofErr w:type="gramStart"/>
      <w:r w:rsidRPr="00455447">
        <w:rPr>
          <w:sz w:val="28"/>
          <w:szCs w:val="28"/>
        </w:rPr>
        <w:t>классификации доходов бюджетов бюджетной системы Российской Федерации</w:t>
      </w:r>
      <w:proofErr w:type="gramEnd"/>
      <w:r w:rsidRPr="00455447">
        <w:rPr>
          <w:sz w:val="28"/>
          <w:szCs w:val="28"/>
        </w:rPr>
        <w:t>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2.3. 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2.4. Обеспечить возврат в областной и районный бюджет </w:t>
      </w:r>
      <w:proofErr w:type="gramStart"/>
      <w:r w:rsidRPr="00455447">
        <w:rPr>
          <w:sz w:val="28"/>
          <w:szCs w:val="28"/>
        </w:rPr>
        <w:t>остатков</w:t>
      </w:r>
      <w:proofErr w:type="gramEnd"/>
      <w:r w:rsidRPr="00455447">
        <w:rPr>
          <w:sz w:val="28"/>
          <w:szCs w:val="28"/>
        </w:rPr>
        <w:t xml:space="preserve"> не использованных по состоянию на 1 января текущего финансового года межбюджетных трансфертов, полученных в форме субсидий, субвенций и иных межбюджетных трансфертов, имеющих целевое назначение, в срок, установленный </w:t>
      </w:r>
      <w:hyperlink r:id="rId6" w:history="1">
        <w:r w:rsidRPr="00455447">
          <w:rPr>
            <w:sz w:val="28"/>
            <w:szCs w:val="28"/>
          </w:rPr>
          <w:t>абзацем первым пункта 5 статьи 242</w:t>
        </w:r>
      </w:hyperlink>
      <w:r w:rsidRPr="00455447">
        <w:rPr>
          <w:sz w:val="28"/>
          <w:szCs w:val="28"/>
        </w:rPr>
        <w:t xml:space="preserve"> Бюджетного кодекса Российской Федерации.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3. Главным распорядителям средств бюджета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поселения: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lastRenderedPageBreak/>
        <w:t xml:space="preserve">3.1. Принять меры по недопущению образования в текущем финансовом году просроченной кредиторской задолженности по расходам бюджета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3.2. Администрации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и муниципальному бюджетному учреждению культуры «Сельский Дом культуры</w:t>
      </w:r>
      <w:r w:rsidR="0003184C">
        <w:rPr>
          <w:sz w:val="28"/>
          <w:szCs w:val="28"/>
        </w:rPr>
        <w:t xml:space="preserve"> п.</w:t>
      </w:r>
      <w:r w:rsidR="00212ABF">
        <w:rPr>
          <w:sz w:val="28"/>
          <w:szCs w:val="28"/>
        </w:rPr>
        <w:t xml:space="preserve"> </w:t>
      </w:r>
      <w:r w:rsidR="0003184C">
        <w:rPr>
          <w:sz w:val="28"/>
          <w:szCs w:val="28"/>
        </w:rPr>
        <w:t>Овощной</w:t>
      </w:r>
      <w:r w:rsidRPr="00455447">
        <w:rPr>
          <w:sz w:val="28"/>
          <w:szCs w:val="28"/>
        </w:rPr>
        <w:t xml:space="preserve">»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поселения»</w:t>
      </w:r>
      <w:r w:rsidRPr="00455447">
        <w:rPr>
          <w:rFonts w:eastAsia="Calibri"/>
          <w:sz w:val="28"/>
          <w:szCs w:val="28"/>
          <w:lang w:eastAsia="en-US"/>
        </w:rPr>
        <w:t xml:space="preserve"> (далее п</w:t>
      </w:r>
      <w:r w:rsidR="0003184C">
        <w:rPr>
          <w:rFonts w:eastAsia="Calibri"/>
          <w:sz w:val="28"/>
          <w:szCs w:val="28"/>
          <w:lang w:eastAsia="en-US"/>
        </w:rPr>
        <w:t>о тексту МБУК «СДК п.</w:t>
      </w:r>
      <w:r w:rsidR="00212ABF">
        <w:rPr>
          <w:rFonts w:eastAsia="Calibri"/>
          <w:sz w:val="28"/>
          <w:szCs w:val="28"/>
          <w:lang w:eastAsia="en-US"/>
        </w:rPr>
        <w:t xml:space="preserve"> </w:t>
      </w:r>
      <w:r w:rsidR="0003184C">
        <w:rPr>
          <w:rFonts w:eastAsia="Calibri"/>
          <w:sz w:val="28"/>
          <w:szCs w:val="28"/>
          <w:lang w:eastAsia="en-US"/>
        </w:rPr>
        <w:t>Овощной</w:t>
      </w:r>
      <w:r w:rsidRPr="00455447">
        <w:rPr>
          <w:rFonts w:eastAsia="Calibri"/>
          <w:sz w:val="28"/>
          <w:szCs w:val="28"/>
          <w:lang w:eastAsia="en-US"/>
        </w:rPr>
        <w:t>») в первоочередном порядке обеспечить следующие приоритетные направления расходования средств</w:t>
      </w:r>
      <w:r w:rsidRPr="00455447">
        <w:rPr>
          <w:sz w:val="28"/>
          <w:szCs w:val="28"/>
        </w:rPr>
        <w:t>: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оплата коммунальных услуг с учетом мер по энергосбережению;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обеспечение уплаты налогов, сборов и иных обязательных платежей.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3184C">
        <w:rPr>
          <w:rFonts w:ascii="Times New Roman" w:hAnsi="Times New Roman"/>
          <w:sz w:val="28"/>
          <w:szCs w:val="28"/>
        </w:rPr>
        <w:t xml:space="preserve"> </w:t>
      </w:r>
      <w:r w:rsidRPr="00E159B2">
        <w:rPr>
          <w:rFonts w:ascii="Times New Roman" w:hAnsi="Times New Roman"/>
          <w:sz w:val="28"/>
          <w:szCs w:val="28"/>
        </w:rPr>
        <w:t>3.3. Обеспечить осуществление внутреннего финансового контроля в соответствии с требованиями бюджетного законодательства Российской Федерации.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3.4. Обеспечить соблюдение Администрацией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поселения, получающей межбюджетные субсидии, субвенции и иные межбюджетные трансферты, имеющие целевое назначение, условий, целей и порядка их предоставления.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3.5. </w:t>
      </w:r>
      <w:proofErr w:type="gramStart"/>
      <w:r w:rsidRPr="00455447">
        <w:rPr>
          <w:sz w:val="28"/>
          <w:szCs w:val="28"/>
        </w:rPr>
        <w:t xml:space="preserve">Обеспечить достижение целевых показателей заработной платы работников </w:t>
      </w:r>
      <w:r>
        <w:rPr>
          <w:rFonts w:eastAsia="Calibri"/>
          <w:sz w:val="28"/>
          <w:szCs w:val="28"/>
          <w:lang w:eastAsia="en-US"/>
        </w:rPr>
        <w:t>МБУК «СДК п.</w:t>
      </w:r>
      <w:r w:rsidR="00212AB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Овощной</w:t>
      </w:r>
      <w:r w:rsidRPr="00455447">
        <w:rPr>
          <w:rFonts w:eastAsia="Calibri"/>
          <w:sz w:val="28"/>
          <w:szCs w:val="28"/>
          <w:lang w:eastAsia="en-US"/>
        </w:rPr>
        <w:t>»</w:t>
      </w:r>
      <w:r w:rsidRPr="00455447">
        <w:rPr>
          <w:sz w:val="28"/>
          <w:szCs w:val="28"/>
        </w:rPr>
        <w:t>, установленных Указом Президента Российской Федерации от 07.05.2012г. №597 «О мероприятиях по реализации государственной социальной политики», с учетом показателей среднемесячной начисленной заработной платы наемных работников в организациях, у индивидуальных предпринимателей  и физических лиц (среднемесячный доход от трудовой деятельности), в соответствии с прогнозом социально-экономического развития Ростовской области, утвержденным Правительством Ростовской</w:t>
      </w:r>
      <w:proofErr w:type="gramEnd"/>
      <w:r w:rsidRPr="00455447">
        <w:rPr>
          <w:sz w:val="28"/>
          <w:szCs w:val="28"/>
        </w:rPr>
        <w:t xml:space="preserve"> области.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159B2">
        <w:rPr>
          <w:rFonts w:ascii="Times New Roman" w:hAnsi="Times New Roman"/>
          <w:sz w:val="28"/>
          <w:szCs w:val="28"/>
        </w:rPr>
        <w:t xml:space="preserve">3.6. Обеспечить в срок до 10 марта текущего финансового года предоставление информации об остатках средств субсидий с разбивкой </w:t>
      </w:r>
      <w:r w:rsidRPr="00E159B2">
        <w:rPr>
          <w:rFonts w:ascii="Times New Roman" w:hAnsi="Times New Roman"/>
          <w:sz w:val="28"/>
          <w:szCs w:val="28"/>
        </w:rPr>
        <w:br/>
        <w:t>по уровням бюджетов, предоставленных в отчетном финансовом году, в том числе: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59B2">
        <w:rPr>
          <w:rFonts w:ascii="Times New Roman" w:hAnsi="Times New Roman"/>
          <w:sz w:val="28"/>
          <w:szCs w:val="28"/>
        </w:rPr>
        <w:t xml:space="preserve">- на финансовое обеспечение выполнения муниципального задания </w:t>
      </w:r>
      <w:r w:rsidRPr="00E159B2">
        <w:rPr>
          <w:rFonts w:ascii="Times New Roman" w:hAnsi="Times New Roman"/>
          <w:sz w:val="28"/>
          <w:szCs w:val="28"/>
        </w:rPr>
        <w:br/>
        <w:t xml:space="preserve">на оказание муниципальных услуг (выполнение работ) муниципальным бюджетным учреждениям Обильненского сельского поселения, образовавшихся в связи с </w:t>
      </w:r>
      <w:proofErr w:type="spellStart"/>
      <w:r w:rsidRPr="00E159B2">
        <w:rPr>
          <w:rFonts w:ascii="Times New Roman" w:hAnsi="Times New Roman"/>
          <w:sz w:val="28"/>
          <w:szCs w:val="28"/>
        </w:rPr>
        <w:t>недостижением</w:t>
      </w:r>
      <w:proofErr w:type="spellEnd"/>
      <w:r w:rsidRPr="00E159B2">
        <w:rPr>
          <w:rFonts w:ascii="Times New Roman" w:hAnsi="Times New Roman"/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59B2">
        <w:rPr>
          <w:rFonts w:ascii="Times New Roman" w:hAnsi="Times New Roman"/>
          <w:sz w:val="28"/>
          <w:szCs w:val="28"/>
        </w:rPr>
        <w:t xml:space="preserve">- муниципальным бюджетным учреждениям Обильненского сельского поселения в соответствии с абзацем вторым пункта 1 статьи 78.1 Бюджетного кодекса Российской Федерации, в отношении которых наличие потребности </w:t>
      </w:r>
      <w:r w:rsidRPr="00E159B2">
        <w:rPr>
          <w:rFonts w:ascii="Times New Roman" w:hAnsi="Times New Roman"/>
          <w:sz w:val="28"/>
          <w:szCs w:val="28"/>
        </w:rPr>
        <w:br/>
        <w:t xml:space="preserve">в направлении их на те же цели в текущем финансовом году не подтверждено. 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E159B2">
        <w:rPr>
          <w:rFonts w:ascii="Times New Roman" w:hAnsi="Times New Roman"/>
          <w:sz w:val="28"/>
          <w:szCs w:val="28"/>
        </w:rPr>
        <w:t xml:space="preserve">3.7. Осуществлять </w:t>
      </w:r>
      <w:proofErr w:type="gramStart"/>
      <w:r w:rsidRPr="00E159B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9B2">
        <w:rPr>
          <w:rFonts w:ascii="Times New Roman" w:hAnsi="Times New Roman"/>
          <w:sz w:val="28"/>
          <w:szCs w:val="28"/>
        </w:rPr>
        <w:t xml:space="preserve"> возвратом муниципальными бюджетными учреждениями Обильненского сельского поселения в бюджет Обильненского сельского поселения остатков субсидий, указанных в подпункте 3.6 настоящего пункта, в сроки, установленные абзацем первым пункта 4 и абзацем вторым пункта 5 настоящего постановления.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159B2">
        <w:rPr>
          <w:rFonts w:ascii="Times New Roman" w:hAnsi="Times New Roman"/>
          <w:sz w:val="28"/>
          <w:szCs w:val="28"/>
        </w:rPr>
        <w:t>4. Муниципальным бюджетным учреждениям Обильненского сельского поселения обеспечить в срок до 15 марта текущего финансового года возврат в бюджет Обильненского сельского поселения средств в объеме остатков субсидий, предоставленных в отчетном финансовом году: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59B2">
        <w:rPr>
          <w:rFonts w:ascii="Times New Roman" w:hAnsi="Times New Roman"/>
          <w:sz w:val="28"/>
          <w:szCs w:val="28"/>
        </w:rPr>
        <w:t xml:space="preserve">на финансовое обеспечение выполнения муниципального задания </w:t>
      </w:r>
      <w:r w:rsidRPr="00E159B2">
        <w:rPr>
          <w:rFonts w:ascii="Times New Roman" w:hAnsi="Times New Roman"/>
          <w:sz w:val="28"/>
          <w:szCs w:val="28"/>
        </w:rPr>
        <w:br/>
        <w:t>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(работ);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59B2">
        <w:rPr>
          <w:rFonts w:ascii="Times New Roman" w:hAnsi="Times New Roman"/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в отношении которых наличие потребности </w:t>
      </w:r>
      <w:r w:rsidRPr="00E159B2">
        <w:rPr>
          <w:rFonts w:ascii="Times New Roman" w:hAnsi="Times New Roman"/>
          <w:sz w:val="28"/>
          <w:szCs w:val="28"/>
        </w:rPr>
        <w:br/>
        <w:t>в направлении их на те же цели в текущем финансовом году не подтверждено, в объеме неподтвержденных остатков.</w:t>
      </w:r>
    </w:p>
    <w:p w:rsidR="00E159B2" w:rsidRPr="00E159B2" w:rsidRDefault="00E159B2" w:rsidP="00F354B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159B2">
        <w:rPr>
          <w:rFonts w:ascii="Times New Roman" w:hAnsi="Times New Roman"/>
          <w:sz w:val="28"/>
          <w:szCs w:val="28"/>
        </w:rPr>
        <w:t>5. Финансовому сектору администрации Обильненского сельского поселения: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- обеспечить в срок до 1 апреля текущего финансового года возврат в областной бюджет остатков средств областного и федерального бюджетов.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6. </w:t>
      </w:r>
      <w:proofErr w:type="gramStart"/>
      <w:r w:rsidRPr="00455447">
        <w:rPr>
          <w:sz w:val="28"/>
          <w:szCs w:val="28"/>
        </w:rPr>
        <w:t xml:space="preserve">Установить, что предоставление из бюджета поселения </w:t>
      </w:r>
      <w:r>
        <w:rPr>
          <w:sz w:val="28"/>
          <w:szCs w:val="28"/>
        </w:rPr>
        <w:t>субсидий МБУК «СДК п.</w:t>
      </w:r>
      <w:r w:rsidR="00212ABF">
        <w:rPr>
          <w:sz w:val="28"/>
          <w:szCs w:val="28"/>
        </w:rPr>
        <w:t xml:space="preserve"> </w:t>
      </w:r>
      <w:r>
        <w:rPr>
          <w:sz w:val="28"/>
          <w:szCs w:val="28"/>
        </w:rPr>
        <w:t>Овощной</w:t>
      </w:r>
      <w:r w:rsidRPr="00455447">
        <w:rPr>
          <w:sz w:val="28"/>
          <w:szCs w:val="28"/>
        </w:rPr>
        <w:t>»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заключенному с данными учреждениями органами исполнительной власти, осуществляющими функции и полномочия их</w:t>
      </w:r>
      <w:proofErr w:type="gramEnd"/>
      <w:r w:rsidRPr="00455447">
        <w:rPr>
          <w:sz w:val="28"/>
          <w:szCs w:val="28"/>
        </w:rPr>
        <w:t xml:space="preserve"> учредителей, если иное не установлено законодательством Российской Федерации и Ростовской области.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7. Установить, что получатели средств бюджета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7.1. В размерах, установленных Правительством Российской Федерации,</w:t>
      </w:r>
    </w:p>
    <w:p w:rsidR="00E159B2" w:rsidRPr="00455447" w:rsidRDefault="00E159B2" w:rsidP="00F354B8">
      <w:pPr>
        <w:pStyle w:val="Default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-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7.2. В размерах, установленных настоящим пунктом, если иное не предусмотрено законодательством Российской Федерации: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lastRenderedPageBreak/>
        <w:t xml:space="preserve">7.2.1. </w:t>
      </w:r>
      <w:proofErr w:type="gramStart"/>
      <w:r w:rsidRPr="00455447">
        <w:rPr>
          <w:sz w:val="28"/>
          <w:szCs w:val="28"/>
        </w:rPr>
        <w:t xml:space="preserve">При включении в договор (муниципальный контракт) условия о последующих после выплаты аванса платежах, не превышающих подтвержденную в соответствии с установленным Администрацией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порядком санкционирования оплаты денежных обязательств получателей средств бюджета поселения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</w:t>
      </w:r>
      <w:proofErr w:type="gramEnd"/>
      <w:r w:rsidRPr="00455447">
        <w:rPr>
          <w:sz w:val="28"/>
          <w:szCs w:val="28"/>
        </w:rPr>
        <w:t xml:space="preserve">, </w:t>
      </w:r>
      <w:proofErr w:type="gramStart"/>
      <w:r w:rsidRPr="00455447">
        <w:rPr>
          <w:sz w:val="28"/>
          <w:szCs w:val="28"/>
        </w:rPr>
        <w:t>выполнении</w:t>
      </w:r>
      <w:proofErr w:type="gramEnd"/>
      <w:r w:rsidRPr="00455447">
        <w:rPr>
          <w:sz w:val="28"/>
          <w:szCs w:val="28"/>
        </w:rPr>
        <w:t xml:space="preserve"> работ, об оказании услуг.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7.2.2. </w:t>
      </w:r>
      <w:proofErr w:type="gramStart"/>
      <w:r w:rsidRPr="00455447">
        <w:rPr>
          <w:sz w:val="28"/>
          <w:szCs w:val="28"/>
        </w:rPr>
        <w:t xml:space="preserve">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поселения, при включении в договор (муниципальный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</w:t>
      </w:r>
      <w:proofErr w:type="gramEnd"/>
      <w:r w:rsidRPr="00455447">
        <w:rPr>
          <w:sz w:val="28"/>
          <w:szCs w:val="28"/>
        </w:rPr>
        <w:t xml:space="preserve"> </w:t>
      </w:r>
      <w:proofErr w:type="gramStart"/>
      <w:r w:rsidRPr="00455447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(с ограничением общей суммы авансирования не более 70 процентов суммы договора (муниципального контракта). </w:t>
      </w:r>
      <w:proofErr w:type="gramEnd"/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7.2.3. </w:t>
      </w:r>
      <w:proofErr w:type="gramStart"/>
      <w:r w:rsidRPr="00455447">
        <w:rPr>
          <w:sz w:val="28"/>
          <w:szCs w:val="28"/>
        </w:rPr>
        <w:t xml:space="preserve">До 100 процентов суммы договора (муниципального контракта) по договорам (муниципальным контрактам) о пересылке почтовой корреспонденции с использованием франкировальной машины,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</w:t>
      </w:r>
      <w:proofErr w:type="spellStart"/>
      <w:r w:rsidRPr="00455447">
        <w:rPr>
          <w:sz w:val="28"/>
          <w:szCs w:val="28"/>
        </w:rPr>
        <w:t>вебинарах</w:t>
      </w:r>
      <w:proofErr w:type="spellEnd"/>
      <w:r w:rsidRPr="00455447">
        <w:rPr>
          <w:sz w:val="28"/>
          <w:szCs w:val="28"/>
        </w:rPr>
        <w:t>, семинарах, о</w:t>
      </w:r>
      <w:proofErr w:type="gramEnd"/>
      <w:r w:rsidRPr="00455447">
        <w:rPr>
          <w:sz w:val="28"/>
          <w:szCs w:val="28"/>
        </w:rPr>
        <w:t xml:space="preserve"> </w:t>
      </w:r>
      <w:proofErr w:type="gramStart"/>
      <w:r w:rsidRPr="00455447">
        <w:rPr>
          <w:sz w:val="28"/>
          <w:szCs w:val="28"/>
        </w:rPr>
        <w:t>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билетов для проезда городским и пригородным транспортом,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</w:t>
      </w:r>
      <w:proofErr w:type="gramEnd"/>
      <w:r w:rsidRPr="00455447">
        <w:rPr>
          <w:sz w:val="28"/>
          <w:szCs w:val="28"/>
        </w:rPr>
        <w:t xml:space="preserve"> случаев, по договорам (муниципальным контрактам) об оплате организационного взноса, об оплате гостиничных услуг.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8. </w:t>
      </w:r>
      <w:proofErr w:type="gramStart"/>
      <w:r w:rsidRPr="00455447">
        <w:rPr>
          <w:sz w:val="28"/>
          <w:szCs w:val="28"/>
        </w:rPr>
        <w:t xml:space="preserve">Получатели средств бюджета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Азовского района при заключении договоров (муниципальных контрактов), указанных в подпунктах 7.2.1 и 7.2.2 пункта 7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</w:t>
      </w:r>
      <w:r w:rsidRPr="00455447">
        <w:rPr>
          <w:sz w:val="28"/>
          <w:szCs w:val="28"/>
        </w:rPr>
        <w:lastRenderedPageBreak/>
        <w:t>договора (муниципального контракта), если иное не установлено законодательством Российской Федерации.</w:t>
      </w:r>
      <w:proofErr w:type="gramEnd"/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9. Получатели средств бюджета </w:t>
      </w:r>
      <w:r>
        <w:rPr>
          <w:sz w:val="28"/>
          <w:szCs w:val="28"/>
        </w:rPr>
        <w:t>Обильненского</w:t>
      </w:r>
      <w:r w:rsidRPr="00455447">
        <w:rPr>
          <w:sz w:val="28"/>
          <w:szCs w:val="28"/>
        </w:rPr>
        <w:t xml:space="preserve"> сельского поселения Азовского района в </w:t>
      </w:r>
      <w:proofErr w:type="gramStart"/>
      <w:r w:rsidRPr="00455447">
        <w:rPr>
          <w:sz w:val="28"/>
          <w:szCs w:val="28"/>
        </w:rPr>
        <w:t>пределах</w:t>
      </w:r>
      <w:proofErr w:type="gramEnd"/>
      <w:r w:rsidRPr="00455447">
        <w:rPr>
          <w:sz w:val="28"/>
          <w:szCs w:val="28"/>
        </w:rPr>
        <w:t xml:space="preserve">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</w:t>
      </w:r>
      <w:proofErr w:type="gramStart"/>
      <w:r w:rsidRPr="00455447">
        <w:rPr>
          <w:sz w:val="28"/>
          <w:szCs w:val="28"/>
        </w:rPr>
        <w:t>числе</w:t>
      </w:r>
      <w:proofErr w:type="gramEnd"/>
      <w:r w:rsidRPr="00455447">
        <w:rPr>
          <w:sz w:val="28"/>
          <w:szCs w:val="28"/>
        </w:rPr>
        <w:t xml:space="preserve"> по отдельным этапам их исполнения, превышающие один месяц после указанной даты.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>10. Настоящее постановление вступает в силу со дня его официального обнародования и распространяется на правоотношения, возникшие с 1 января 202</w:t>
      </w:r>
      <w:r w:rsidR="00212ABF">
        <w:rPr>
          <w:sz w:val="28"/>
          <w:szCs w:val="28"/>
        </w:rPr>
        <w:t>5</w:t>
      </w:r>
      <w:r w:rsidRPr="00455447">
        <w:rPr>
          <w:sz w:val="28"/>
          <w:szCs w:val="28"/>
        </w:rPr>
        <w:t xml:space="preserve"> года.</w:t>
      </w:r>
    </w:p>
    <w:p w:rsidR="00E159B2" w:rsidRPr="00455447" w:rsidRDefault="00E159B2" w:rsidP="00F354B8">
      <w:pPr>
        <w:pStyle w:val="Default"/>
        <w:ind w:firstLine="709"/>
        <w:jc w:val="both"/>
        <w:rPr>
          <w:sz w:val="28"/>
          <w:szCs w:val="28"/>
        </w:rPr>
      </w:pPr>
      <w:r w:rsidRPr="00455447">
        <w:rPr>
          <w:sz w:val="28"/>
          <w:szCs w:val="28"/>
        </w:rPr>
        <w:t xml:space="preserve">11. </w:t>
      </w:r>
      <w:proofErr w:type="gramStart"/>
      <w:r w:rsidRPr="00455447">
        <w:rPr>
          <w:sz w:val="28"/>
          <w:szCs w:val="28"/>
        </w:rPr>
        <w:t>Контроль за</w:t>
      </w:r>
      <w:proofErr w:type="gramEnd"/>
      <w:r w:rsidRPr="0045544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159B2" w:rsidRPr="00455447" w:rsidRDefault="00E159B2" w:rsidP="00E159B2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59B2" w:rsidRPr="00455447" w:rsidRDefault="00E159B2" w:rsidP="00E159B2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59B2" w:rsidRPr="00455447" w:rsidRDefault="00E159B2" w:rsidP="00E159B2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59B2" w:rsidRPr="00E159B2" w:rsidRDefault="00E159B2" w:rsidP="00E159B2">
      <w:pPr>
        <w:pStyle w:val="a5"/>
        <w:rPr>
          <w:rFonts w:ascii="Times New Roman" w:hAnsi="Times New Roman"/>
          <w:sz w:val="28"/>
          <w:szCs w:val="28"/>
        </w:rPr>
      </w:pPr>
      <w:r w:rsidRPr="00E159B2">
        <w:rPr>
          <w:rFonts w:ascii="Times New Roman" w:hAnsi="Times New Roman"/>
          <w:sz w:val="28"/>
          <w:szCs w:val="28"/>
        </w:rPr>
        <w:t>Глав</w:t>
      </w:r>
      <w:r w:rsidR="00212ABF">
        <w:rPr>
          <w:rFonts w:ascii="Times New Roman" w:hAnsi="Times New Roman"/>
          <w:sz w:val="28"/>
          <w:szCs w:val="28"/>
        </w:rPr>
        <w:t>а</w:t>
      </w:r>
      <w:r w:rsidRPr="00E15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E159B2">
        <w:rPr>
          <w:rFonts w:ascii="Times New Roman" w:hAnsi="Times New Roman"/>
          <w:sz w:val="28"/>
          <w:szCs w:val="28"/>
        </w:rPr>
        <w:t>дминистрации</w:t>
      </w:r>
    </w:p>
    <w:p w:rsidR="00CB4AFE" w:rsidRPr="00E159B2" w:rsidRDefault="00E159B2" w:rsidP="00E159B2">
      <w:pPr>
        <w:pStyle w:val="a5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Обильненского</w:t>
      </w:r>
      <w:r w:rsidRPr="00E159B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15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="00212ABF">
        <w:rPr>
          <w:rFonts w:ascii="Times New Roman" w:hAnsi="Times New Roman"/>
          <w:sz w:val="28"/>
          <w:szCs w:val="28"/>
        </w:rPr>
        <w:t>А. А. Тринц</w:t>
      </w:r>
      <w:r w:rsidRPr="00E159B2">
        <w:rPr>
          <w:sz w:val="28"/>
          <w:szCs w:val="28"/>
        </w:rPr>
        <w:tab/>
      </w:r>
    </w:p>
    <w:sectPr w:rsidR="00CB4AFE" w:rsidRPr="00E159B2" w:rsidSect="008F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C296A"/>
    <w:multiLevelType w:val="hybridMultilevel"/>
    <w:tmpl w:val="5B4C0732"/>
    <w:lvl w:ilvl="0" w:tplc="6C2E81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945FF6"/>
    <w:rsid w:val="0003184C"/>
    <w:rsid w:val="00057014"/>
    <w:rsid w:val="00086200"/>
    <w:rsid w:val="001E6451"/>
    <w:rsid w:val="00212ABF"/>
    <w:rsid w:val="00263BC6"/>
    <w:rsid w:val="002B6F1B"/>
    <w:rsid w:val="003202FA"/>
    <w:rsid w:val="0035085C"/>
    <w:rsid w:val="00397752"/>
    <w:rsid w:val="00456FFA"/>
    <w:rsid w:val="004B197F"/>
    <w:rsid w:val="00540E7A"/>
    <w:rsid w:val="005410C9"/>
    <w:rsid w:val="00545328"/>
    <w:rsid w:val="00551668"/>
    <w:rsid w:val="005878AB"/>
    <w:rsid w:val="006262B4"/>
    <w:rsid w:val="006A2518"/>
    <w:rsid w:val="00716339"/>
    <w:rsid w:val="0075016A"/>
    <w:rsid w:val="0080633C"/>
    <w:rsid w:val="00815E9B"/>
    <w:rsid w:val="00827A8D"/>
    <w:rsid w:val="008D6E2E"/>
    <w:rsid w:val="008E1342"/>
    <w:rsid w:val="008E2CCA"/>
    <w:rsid w:val="008E7CCC"/>
    <w:rsid w:val="008F2ED0"/>
    <w:rsid w:val="008F5A2B"/>
    <w:rsid w:val="00932B15"/>
    <w:rsid w:val="00945FF6"/>
    <w:rsid w:val="00A04460"/>
    <w:rsid w:val="00A10883"/>
    <w:rsid w:val="00A90EBC"/>
    <w:rsid w:val="00B65635"/>
    <w:rsid w:val="00C02127"/>
    <w:rsid w:val="00C952E4"/>
    <w:rsid w:val="00CB382E"/>
    <w:rsid w:val="00CB4AFE"/>
    <w:rsid w:val="00D70A50"/>
    <w:rsid w:val="00D8742D"/>
    <w:rsid w:val="00DB1D1A"/>
    <w:rsid w:val="00DD463B"/>
    <w:rsid w:val="00E159B2"/>
    <w:rsid w:val="00E35EAA"/>
    <w:rsid w:val="00E7534B"/>
    <w:rsid w:val="00E84CCF"/>
    <w:rsid w:val="00E87374"/>
    <w:rsid w:val="00EC7D46"/>
    <w:rsid w:val="00EF0476"/>
    <w:rsid w:val="00F259C4"/>
    <w:rsid w:val="00F3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F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5FF6"/>
    <w:pPr>
      <w:framePr w:w="5846" w:h="5829" w:hSpace="141" w:wrap="auto" w:vAnchor="text" w:hAnchor="page" w:x="1440" w:y="-697"/>
      <w:tabs>
        <w:tab w:val="left" w:pos="2268"/>
      </w:tabs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a4">
    <w:name w:val="Balloon Text"/>
    <w:basedOn w:val="a"/>
    <w:semiHidden/>
    <w:rsid w:val="00A90E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5635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rsid w:val="008F5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8F5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E159B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159B2"/>
    <w:rPr>
      <w:rFonts w:ascii="Courier New" w:hAnsi="Courier New"/>
    </w:rPr>
  </w:style>
  <w:style w:type="character" w:customStyle="1" w:styleId="FontStyle19">
    <w:name w:val="Font Style19"/>
    <w:rsid w:val="00E159B2"/>
    <w:rPr>
      <w:rFonts w:ascii="Times New Roman" w:hAnsi="Times New Roman" w:cs="Times New Roman" w:hint="default"/>
      <w:b/>
      <w:bCs/>
      <w:spacing w:val="40"/>
      <w:sz w:val="26"/>
      <w:szCs w:val="26"/>
    </w:rPr>
  </w:style>
  <w:style w:type="paragraph" w:customStyle="1" w:styleId="Default">
    <w:name w:val="Default"/>
    <w:rsid w:val="00E159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E159B2"/>
    <w:pPr>
      <w:widowControl w:val="0"/>
      <w:autoSpaceDE w:val="0"/>
      <w:autoSpaceDN w:val="0"/>
      <w:adjustRightInd w:val="0"/>
      <w:spacing w:before="100" w:beforeAutospacing="1" w:after="94" w:line="276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7DDEE2F5034BFEF4A8D005FBC6AF60AFCE09134DD10C9EBE044E075DF6E5C2141B38F18761c0d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6EF3-61C5-4154-9463-00F6D16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1268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POK</Company>
  <LinksUpToDate>false</LinksUpToDate>
  <CharactersWithSpaces>11062</CharactersWithSpaces>
  <SharedDoc>false</SharedDoc>
  <HLinks>
    <vt:vector size="6" baseType="variant"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BuhPOK</dc:creator>
  <cp:lastModifiedBy>USER</cp:lastModifiedBy>
  <cp:revision>3</cp:revision>
  <cp:lastPrinted>2023-07-19T06:54:00Z</cp:lastPrinted>
  <dcterms:created xsi:type="dcterms:W3CDTF">2025-01-28T12:41:00Z</dcterms:created>
  <dcterms:modified xsi:type="dcterms:W3CDTF">2025-01-28T12:48:00Z</dcterms:modified>
</cp:coreProperties>
</file>